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4A" w:rsidRDefault="00CF0F4A" w:rsidP="00E82EB6">
      <w:pPr>
        <w:pStyle w:val="Default"/>
        <w:jc w:val="center"/>
        <w:outlineLvl w:val="0"/>
        <w:rPr>
          <w:b/>
          <w:bCs/>
          <w:color w:val="auto"/>
          <w:lang w:val="ro-RO"/>
        </w:rPr>
      </w:pPr>
    </w:p>
    <w:p w:rsidR="00CF0F4A" w:rsidRDefault="00CF0F4A" w:rsidP="00CF0F4A">
      <w:pPr>
        <w:pStyle w:val="Heading1"/>
        <w:spacing w:before="0"/>
        <w:jc w:val="center"/>
      </w:pPr>
    </w:p>
    <w:p w:rsidR="00CF0F4A" w:rsidRDefault="00CF0F4A" w:rsidP="00CF0F4A">
      <w:pPr>
        <w:pStyle w:val="Default"/>
        <w:ind w:left="1495"/>
        <w:jc w:val="both"/>
        <w:rPr>
          <w:b/>
        </w:rPr>
      </w:pPr>
    </w:p>
    <w:p w:rsidR="00CF0F4A" w:rsidRDefault="00CF0F4A" w:rsidP="00CF0F4A">
      <w:pPr>
        <w:pStyle w:val="Default"/>
        <w:ind w:left="1495"/>
        <w:jc w:val="both"/>
        <w:rPr>
          <w:b/>
        </w:rPr>
      </w:pPr>
    </w:p>
    <w:p w:rsidR="00E82EB6" w:rsidRPr="00121980" w:rsidRDefault="00E82EB6" w:rsidP="00E82EB6">
      <w:pPr>
        <w:pStyle w:val="Default"/>
        <w:jc w:val="center"/>
        <w:outlineLvl w:val="0"/>
        <w:rPr>
          <w:b/>
          <w:bCs/>
          <w:color w:val="auto"/>
        </w:rPr>
      </w:pPr>
      <w:r w:rsidRPr="00121980">
        <w:rPr>
          <w:b/>
          <w:bCs/>
          <w:color w:val="auto"/>
        </w:rPr>
        <w:t xml:space="preserve">Notă de informare privind prelucrarea datelor cu caracter personal prin folosirea sistemului </w:t>
      </w:r>
      <w:r w:rsidR="00526198">
        <w:rPr>
          <w:b/>
          <w:bCs/>
          <w:color w:val="auto"/>
          <w:lang w:val="ro-RO"/>
        </w:rPr>
        <w:t>TVCI</w:t>
      </w:r>
      <w:r w:rsidRPr="00121980">
        <w:rPr>
          <w:b/>
          <w:bCs/>
          <w:color w:val="auto"/>
        </w:rPr>
        <w:t xml:space="preserve"> (supraveghere video)</w:t>
      </w:r>
    </w:p>
    <w:p w:rsidR="00E82EB6" w:rsidRPr="00121980" w:rsidRDefault="00E82EB6" w:rsidP="00E82EB6">
      <w:pPr>
        <w:pStyle w:val="Default"/>
        <w:jc w:val="both"/>
        <w:rPr>
          <w:color w:val="auto"/>
        </w:rPr>
      </w:pPr>
    </w:p>
    <w:p w:rsidR="00E82EB6" w:rsidRPr="00121980" w:rsidRDefault="00E82EB6" w:rsidP="00E82EB6">
      <w:pPr>
        <w:pStyle w:val="Default"/>
        <w:jc w:val="both"/>
        <w:rPr>
          <w:color w:val="auto"/>
        </w:rPr>
      </w:pPr>
      <w:r w:rsidRPr="00121980">
        <w:rPr>
          <w:color w:val="auto"/>
        </w:rPr>
        <w:t xml:space="preserve"> </w:t>
      </w:r>
      <w:r w:rsidRPr="00121980">
        <w:rPr>
          <w:color w:val="auto"/>
        </w:rPr>
        <w:tab/>
      </w:r>
      <w:r w:rsidR="00CD4098" w:rsidRPr="003E0008">
        <w:rPr>
          <w:bCs/>
        </w:rPr>
        <w:t>S.C. SST GRUP TRANSILVANIA S.R.L.</w:t>
      </w:r>
      <w:r w:rsidR="00BA77A4">
        <w:rPr>
          <w:bCs/>
          <w:lang w:val="ro-RO"/>
        </w:rPr>
        <w:t xml:space="preserve"> </w:t>
      </w:r>
      <w:r w:rsidRPr="00121980">
        <w:rPr>
          <w:color w:val="auto"/>
        </w:rPr>
        <w:t>este un operator de date cu caracter personal și are responsabilitatea, conform Regulamentului General privind Protecția Datelor (GDPR) și a legislației naționale în domeniu, de a vă garanta protecția datelor dumneavoastră</w:t>
      </w:r>
      <w:r w:rsidR="00CF0F4A">
        <w:rPr>
          <w:color w:val="auto"/>
          <w:lang w:val="ro-RO"/>
        </w:rPr>
        <w:t xml:space="preserve"> cu caracter personal</w:t>
      </w:r>
      <w:r w:rsidRPr="00121980">
        <w:rPr>
          <w:color w:val="auto"/>
        </w:rPr>
        <w:t xml:space="preserve">. </w:t>
      </w:r>
    </w:p>
    <w:p w:rsidR="00E82EB6" w:rsidRPr="00121980" w:rsidRDefault="00E82EB6" w:rsidP="00E82EB6">
      <w:pPr>
        <w:pStyle w:val="Default"/>
        <w:jc w:val="both"/>
        <w:rPr>
          <w:color w:val="auto"/>
        </w:rPr>
      </w:pPr>
      <w:r w:rsidRPr="00121980">
        <w:rPr>
          <w:bCs/>
          <w:color w:val="auto"/>
        </w:rPr>
        <w:tab/>
      </w:r>
      <w:r w:rsidR="00CD4098" w:rsidRPr="003E0008">
        <w:rPr>
          <w:bCs/>
        </w:rPr>
        <w:t>S.C. SST GRUP TRANSILVANIA S.R.L.</w:t>
      </w:r>
      <w:r w:rsidRPr="00121980">
        <w:rPr>
          <w:bCs/>
          <w:color w:val="auto"/>
        </w:rPr>
        <w:t xml:space="preserve"> </w:t>
      </w:r>
      <w:r w:rsidRPr="00121980">
        <w:rPr>
          <w:color w:val="auto"/>
        </w:rPr>
        <w:t xml:space="preserve">se aliniază prevederilor GDPR, protejează datele dumneavoastră </w:t>
      </w:r>
      <w:r w:rsidR="00CD4098">
        <w:rPr>
          <w:color w:val="auto"/>
          <w:lang w:val="ro-RO"/>
        </w:rPr>
        <w:t xml:space="preserve">cu caracter personal </w:t>
      </w:r>
      <w:r w:rsidRPr="00121980">
        <w:rPr>
          <w:color w:val="auto"/>
        </w:rPr>
        <w:t xml:space="preserve">conform celor mai înalte standarde și vă informează cu privire la drepturile pe care le aveți în temeiul acestuia. </w:t>
      </w:r>
    </w:p>
    <w:p w:rsidR="00E82EB6" w:rsidRPr="00121980" w:rsidRDefault="00E82EB6" w:rsidP="00E82EB6">
      <w:pPr>
        <w:pStyle w:val="Default"/>
        <w:jc w:val="both"/>
        <w:rPr>
          <w:color w:val="auto"/>
        </w:rPr>
      </w:pPr>
      <w:r w:rsidRPr="00121980">
        <w:rPr>
          <w:color w:val="auto"/>
        </w:rPr>
        <w:tab/>
        <w:t xml:space="preserve">Astfel, în conformitate cu articolul 13 din Regulamentul general UE nr. </w:t>
      </w:r>
      <w:r>
        <w:rPr>
          <w:color w:val="auto"/>
          <w:lang w:val="ro-RO"/>
        </w:rPr>
        <w:t>2016/679</w:t>
      </w:r>
      <w:r w:rsidRPr="00121980">
        <w:rPr>
          <w:color w:val="auto"/>
        </w:rPr>
        <w:t xml:space="preserve"> privind protecția datelor cu caracter personal (GDPR), vă aducem la cunoștință următoarele informații: </w:t>
      </w:r>
    </w:p>
    <w:p w:rsidR="00E82EB6" w:rsidRPr="00121980" w:rsidRDefault="00CD4098" w:rsidP="009462D3">
      <w:pPr>
        <w:pStyle w:val="Default"/>
        <w:ind w:firstLine="851"/>
        <w:jc w:val="both"/>
        <w:rPr>
          <w:color w:val="auto"/>
        </w:rPr>
      </w:pPr>
      <w:r w:rsidRPr="003E0008">
        <w:rPr>
          <w:bCs/>
        </w:rPr>
        <w:t>S.C. SST GRUP TRANSILVANIA S.R.L.</w:t>
      </w:r>
      <w:r w:rsidR="00BA77A4">
        <w:rPr>
          <w:bCs/>
          <w:lang w:val="ro-RO"/>
        </w:rPr>
        <w:t xml:space="preserve"> </w:t>
      </w:r>
      <w:r w:rsidR="00E82EB6" w:rsidRPr="00121980">
        <w:rPr>
          <w:color w:val="auto"/>
        </w:rPr>
        <w:t xml:space="preserve">prelucrează datele cu caracter personal prin folosirea sistemului </w:t>
      </w:r>
      <w:r w:rsidR="00BA77A4">
        <w:rPr>
          <w:color w:val="auto"/>
          <w:lang w:val="ro-RO"/>
        </w:rPr>
        <w:t>TVCI</w:t>
      </w:r>
      <w:r w:rsidR="00E82EB6" w:rsidRPr="00121980">
        <w:rPr>
          <w:color w:val="auto"/>
        </w:rPr>
        <w:t xml:space="preserve"> (supraveghere video</w:t>
      </w:r>
      <w:r>
        <w:rPr>
          <w:color w:val="auto"/>
          <w:lang w:val="ro-RO"/>
        </w:rPr>
        <w:t xml:space="preserve"> cu circuit închis</w:t>
      </w:r>
      <w:r w:rsidR="00E82EB6" w:rsidRPr="00121980">
        <w:rPr>
          <w:color w:val="auto"/>
        </w:rPr>
        <w:t xml:space="preserve">). </w:t>
      </w:r>
    </w:p>
    <w:p w:rsidR="00E82EB6" w:rsidRPr="00BA77A4" w:rsidRDefault="00E82EB6" w:rsidP="009462D3">
      <w:pPr>
        <w:pStyle w:val="Default"/>
        <w:ind w:firstLine="851"/>
        <w:jc w:val="both"/>
        <w:rPr>
          <w:color w:val="auto"/>
        </w:rPr>
      </w:pPr>
      <w:r w:rsidRPr="00BA77A4">
        <w:rPr>
          <w:b/>
          <w:bCs/>
          <w:color w:val="auto"/>
        </w:rPr>
        <w:t>Scopul</w:t>
      </w:r>
      <w:r w:rsidRPr="00BA77A4">
        <w:rPr>
          <w:bCs/>
          <w:color w:val="auto"/>
        </w:rPr>
        <w:t xml:space="preserve"> folosirii sistemului </w:t>
      </w:r>
      <w:r w:rsidR="00CD4098">
        <w:rPr>
          <w:bCs/>
          <w:color w:val="auto"/>
          <w:lang w:val="ro-RO"/>
        </w:rPr>
        <w:t>TVCI</w:t>
      </w:r>
      <w:r w:rsidRPr="00BA77A4">
        <w:rPr>
          <w:bCs/>
          <w:color w:val="auto"/>
        </w:rPr>
        <w:t xml:space="preserve">: </w:t>
      </w:r>
      <w:r w:rsidRPr="00BA77A4">
        <w:rPr>
          <w:color w:val="auto"/>
        </w:rPr>
        <w:t xml:space="preserve">este de a asigura securitatea și protecția </w:t>
      </w:r>
      <w:r w:rsidR="00BA77A4" w:rsidRPr="00BA77A4">
        <w:rPr>
          <w:color w:val="auto"/>
          <w:lang w:val="ro-RO"/>
        </w:rPr>
        <w:t>zonelor perimetrale și de acces</w:t>
      </w:r>
      <w:r w:rsidRPr="00BA77A4">
        <w:rPr>
          <w:color w:val="auto"/>
        </w:rPr>
        <w:t xml:space="preserve">. </w:t>
      </w:r>
      <w:r w:rsidR="00CD4098" w:rsidRPr="003E0008">
        <w:rPr>
          <w:bCs/>
        </w:rPr>
        <w:t>S.C. SST GRUP TRANSILVANIA S.R.L.</w:t>
      </w:r>
      <w:r w:rsidRPr="00BA77A4">
        <w:rPr>
          <w:color w:val="auto"/>
        </w:rPr>
        <w:t xml:space="preserve"> utilizează sistemul de supraveghere video doar în scop de securitate şi control acces. </w:t>
      </w:r>
    </w:p>
    <w:p w:rsidR="00E82EB6" w:rsidRPr="00BA77A4" w:rsidRDefault="00E82EB6" w:rsidP="009462D3">
      <w:pPr>
        <w:pStyle w:val="Default"/>
        <w:ind w:firstLine="851"/>
        <w:jc w:val="both"/>
        <w:rPr>
          <w:color w:val="auto"/>
          <w:lang w:val="ro-RO"/>
        </w:rPr>
      </w:pPr>
      <w:r w:rsidRPr="00BA77A4">
        <w:rPr>
          <w:b/>
          <w:bCs/>
          <w:color w:val="auto"/>
        </w:rPr>
        <w:t>Temei</w:t>
      </w:r>
      <w:r w:rsidR="00CC0DC8">
        <w:rPr>
          <w:b/>
          <w:bCs/>
          <w:color w:val="auto"/>
          <w:lang w:val="ro-RO"/>
        </w:rPr>
        <w:t>uri</w:t>
      </w:r>
      <w:r w:rsidRPr="00BA77A4">
        <w:rPr>
          <w:b/>
          <w:bCs/>
          <w:color w:val="auto"/>
        </w:rPr>
        <w:t xml:space="preserve"> </w:t>
      </w:r>
      <w:r w:rsidRPr="00BA77A4">
        <w:rPr>
          <w:b/>
          <w:bCs/>
          <w:color w:val="auto"/>
          <w:lang w:val="ro-RO"/>
        </w:rPr>
        <w:t>juridic</w:t>
      </w:r>
      <w:r w:rsidR="00CC0DC8">
        <w:rPr>
          <w:b/>
          <w:bCs/>
          <w:color w:val="auto"/>
          <w:lang w:val="ro-RO"/>
        </w:rPr>
        <w:t>e</w:t>
      </w:r>
      <w:r w:rsidRPr="00BA77A4">
        <w:rPr>
          <w:color w:val="auto"/>
        </w:rPr>
        <w:t xml:space="preserve">: </w:t>
      </w:r>
    </w:p>
    <w:p w:rsidR="007A607C" w:rsidRPr="007A607C" w:rsidRDefault="00BA77A4" w:rsidP="007A607C">
      <w:pPr>
        <w:pStyle w:val="Quote"/>
        <w:spacing w:line="240" w:lineRule="auto"/>
        <w:rPr>
          <w:iCs/>
        </w:rPr>
      </w:pPr>
      <w:r w:rsidRPr="00CC0DC8">
        <w:t xml:space="preserve">art. 6 </w:t>
      </w:r>
      <w:proofErr w:type="spellStart"/>
      <w:r w:rsidRPr="00CC0DC8">
        <w:t>alin</w:t>
      </w:r>
      <w:proofErr w:type="spellEnd"/>
      <w:r w:rsidRPr="00CC0DC8">
        <w:t xml:space="preserve">. (1) lit. (c) - </w:t>
      </w:r>
      <w:proofErr w:type="spellStart"/>
      <w:r w:rsidRPr="00CC0DC8">
        <w:t>p</w:t>
      </w:r>
      <w:r w:rsidR="00E82EB6" w:rsidRPr="00CC0DC8">
        <w:t>relucrarea</w:t>
      </w:r>
      <w:proofErr w:type="spellEnd"/>
      <w:r w:rsidR="00E82EB6" w:rsidRPr="00CC0DC8">
        <w:t xml:space="preserve"> </w:t>
      </w:r>
      <w:proofErr w:type="spellStart"/>
      <w:r w:rsidR="00E82EB6" w:rsidRPr="00CC0DC8">
        <w:t>este</w:t>
      </w:r>
      <w:proofErr w:type="spellEnd"/>
      <w:r w:rsidR="00E82EB6" w:rsidRPr="00CC0DC8">
        <w:t xml:space="preserve"> </w:t>
      </w:r>
      <w:proofErr w:type="spellStart"/>
      <w:r w:rsidR="00E82EB6" w:rsidRPr="00CC0DC8">
        <w:t>necesară</w:t>
      </w:r>
      <w:proofErr w:type="spellEnd"/>
      <w:r w:rsidR="00E82EB6" w:rsidRPr="00CC0DC8">
        <w:t xml:space="preserve"> </w:t>
      </w:r>
      <w:proofErr w:type="spellStart"/>
      <w:r w:rsidR="00E82EB6" w:rsidRPr="00CC0DC8">
        <w:t>în</w:t>
      </w:r>
      <w:proofErr w:type="spellEnd"/>
      <w:r w:rsidR="00E82EB6" w:rsidRPr="00CC0DC8">
        <w:t xml:space="preserve"> </w:t>
      </w:r>
      <w:proofErr w:type="spellStart"/>
      <w:r w:rsidR="00E82EB6" w:rsidRPr="00CC0DC8">
        <w:t>vederea</w:t>
      </w:r>
      <w:proofErr w:type="spellEnd"/>
      <w:r w:rsidR="00E82EB6" w:rsidRPr="00CC0DC8">
        <w:t xml:space="preserve"> </w:t>
      </w:r>
      <w:proofErr w:type="spellStart"/>
      <w:r w:rsidR="00E82EB6" w:rsidRPr="00CC0DC8">
        <w:t>îndeplinirii</w:t>
      </w:r>
      <w:proofErr w:type="spellEnd"/>
      <w:r w:rsidR="00E82EB6" w:rsidRPr="00CC0DC8">
        <w:t xml:space="preserve"> </w:t>
      </w:r>
      <w:proofErr w:type="spellStart"/>
      <w:r w:rsidR="00E82EB6" w:rsidRPr="00CC0DC8">
        <w:t>unei</w:t>
      </w:r>
      <w:proofErr w:type="spellEnd"/>
      <w:r w:rsidR="00E82EB6" w:rsidRPr="00CC0DC8">
        <w:t xml:space="preserve"> </w:t>
      </w:r>
      <w:proofErr w:type="spellStart"/>
      <w:r w:rsidR="00E82EB6" w:rsidRPr="00CC0DC8">
        <w:t>obligaţii</w:t>
      </w:r>
      <w:proofErr w:type="spellEnd"/>
      <w:r w:rsidR="00E82EB6" w:rsidRPr="00CC0DC8">
        <w:t xml:space="preserve"> </w:t>
      </w:r>
      <w:proofErr w:type="spellStart"/>
      <w:r w:rsidR="00E82EB6" w:rsidRPr="00CC0DC8">
        <w:t>legale</w:t>
      </w:r>
      <w:proofErr w:type="spellEnd"/>
      <w:r w:rsidR="00E82EB6" w:rsidRPr="00CC0DC8">
        <w:t xml:space="preserve">, </w:t>
      </w:r>
      <w:proofErr w:type="spellStart"/>
      <w:r w:rsidR="00E82EB6" w:rsidRPr="00CC0DC8">
        <w:t>astfel</w:t>
      </w:r>
      <w:proofErr w:type="spellEnd"/>
      <w:r w:rsidR="00E82EB6" w:rsidRPr="00CC0DC8">
        <w:t xml:space="preserve"> cum </w:t>
      </w:r>
      <w:proofErr w:type="spellStart"/>
      <w:r w:rsidR="00E82EB6" w:rsidRPr="00CC0DC8">
        <w:t>este</w:t>
      </w:r>
      <w:proofErr w:type="spellEnd"/>
      <w:r w:rsidR="00E82EB6" w:rsidRPr="00CC0DC8">
        <w:t xml:space="preserve"> </w:t>
      </w:r>
      <w:proofErr w:type="spellStart"/>
      <w:r w:rsidR="00E82EB6" w:rsidRPr="00CC0DC8">
        <w:t>prevăzut</w:t>
      </w:r>
      <w:proofErr w:type="spellEnd"/>
      <w:r w:rsidR="00E82EB6" w:rsidRPr="00CC0DC8">
        <w:t xml:space="preserve"> de</w:t>
      </w:r>
      <w:r w:rsidR="007A607C">
        <w:t>:</w:t>
      </w:r>
    </w:p>
    <w:p w:rsidR="00E82EB6" w:rsidRDefault="00E82EB6" w:rsidP="007A607C">
      <w:pPr>
        <w:pStyle w:val="Quote"/>
        <w:numPr>
          <w:ilvl w:val="0"/>
          <w:numId w:val="9"/>
        </w:numPr>
        <w:spacing w:after="0" w:line="240" w:lineRule="auto"/>
        <w:ind w:left="1701" w:firstLine="0"/>
      </w:pPr>
      <w:r w:rsidRPr="00CC0DC8">
        <w:rPr>
          <w:lang w:val="ro-RO"/>
        </w:rPr>
        <w:t xml:space="preserve"> </w:t>
      </w:r>
      <w:proofErr w:type="spellStart"/>
      <w:r w:rsidRPr="00CC0DC8">
        <w:t>Legea</w:t>
      </w:r>
      <w:proofErr w:type="spellEnd"/>
      <w:r w:rsidRPr="00CC0DC8">
        <w:t xml:space="preserve"> nr. 333/2003 </w:t>
      </w:r>
      <w:proofErr w:type="spellStart"/>
      <w:r w:rsidRPr="00CC0DC8">
        <w:t>privind</w:t>
      </w:r>
      <w:proofErr w:type="spellEnd"/>
      <w:r w:rsidRPr="00CC0DC8">
        <w:t xml:space="preserve"> </w:t>
      </w:r>
      <w:proofErr w:type="spellStart"/>
      <w:r w:rsidRPr="00CC0DC8">
        <w:t>paza</w:t>
      </w:r>
      <w:proofErr w:type="spellEnd"/>
      <w:r w:rsidRPr="00CC0DC8">
        <w:t xml:space="preserve"> </w:t>
      </w:r>
      <w:proofErr w:type="spellStart"/>
      <w:r w:rsidRPr="00CC0DC8">
        <w:t>obiectivelor</w:t>
      </w:r>
      <w:proofErr w:type="spellEnd"/>
      <w:r w:rsidRPr="00CC0DC8">
        <w:t xml:space="preserve">, </w:t>
      </w:r>
      <w:proofErr w:type="spellStart"/>
      <w:r w:rsidRPr="00CC0DC8">
        <w:t>bunurilor</w:t>
      </w:r>
      <w:proofErr w:type="spellEnd"/>
      <w:r w:rsidRPr="00CC0DC8">
        <w:t xml:space="preserve">, </w:t>
      </w:r>
      <w:proofErr w:type="spellStart"/>
      <w:r w:rsidRPr="00CC0DC8">
        <w:t>valorilor</w:t>
      </w:r>
      <w:proofErr w:type="spellEnd"/>
      <w:r w:rsidRPr="00CC0DC8">
        <w:t xml:space="preserve"> </w:t>
      </w:r>
      <w:proofErr w:type="spellStart"/>
      <w:r w:rsidRPr="00CC0DC8">
        <w:t>şi</w:t>
      </w:r>
      <w:proofErr w:type="spellEnd"/>
      <w:r w:rsidRPr="00CC0DC8">
        <w:t xml:space="preserve"> </w:t>
      </w:r>
      <w:proofErr w:type="spellStart"/>
      <w:r w:rsidRPr="00CC0DC8">
        <w:t>protecţia</w:t>
      </w:r>
      <w:proofErr w:type="spellEnd"/>
      <w:r w:rsidRPr="00CC0DC8">
        <w:t xml:space="preserve"> </w:t>
      </w:r>
      <w:proofErr w:type="spellStart"/>
      <w:r w:rsidRPr="00CC0DC8">
        <w:t>persoanelor</w:t>
      </w:r>
      <w:proofErr w:type="spellEnd"/>
      <w:r w:rsidRPr="00CC0DC8">
        <w:t xml:space="preserve">, </w:t>
      </w:r>
      <w:proofErr w:type="spellStart"/>
      <w:r w:rsidRPr="00CC0DC8">
        <w:t>precum</w:t>
      </w:r>
      <w:proofErr w:type="spellEnd"/>
      <w:r w:rsidRPr="00CC0DC8">
        <w:rPr>
          <w:lang w:val="ro-RO"/>
        </w:rPr>
        <w:t xml:space="preserve"> </w:t>
      </w:r>
      <w:proofErr w:type="spellStart"/>
      <w:r w:rsidRPr="00CC0DC8">
        <w:t>şi</w:t>
      </w:r>
      <w:proofErr w:type="spellEnd"/>
      <w:r w:rsidRPr="00CC0DC8">
        <w:t xml:space="preserve"> </w:t>
      </w:r>
      <w:proofErr w:type="spellStart"/>
      <w:r w:rsidRPr="00CC0DC8">
        <w:t>în</w:t>
      </w:r>
      <w:proofErr w:type="spellEnd"/>
      <w:r w:rsidRPr="00CC0DC8">
        <w:t xml:space="preserve"> </w:t>
      </w:r>
      <w:proofErr w:type="spellStart"/>
      <w:r w:rsidRPr="00CC0DC8">
        <w:t>Normele</w:t>
      </w:r>
      <w:proofErr w:type="spellEnd"/>
      <w:r w:rsidRPr="00CC0DC8">
        <w:t xml:space="preserve"> </w:t>
      </w:r>
      <w:proofErr w:type="spellStart"/>
      <w:r w:rsidRPr="00CC0DC8">
        <w:t>metodologice</w:t>
      </w:r>
      <w:proofErr w:type="spellEnd"/>
      <w:r w:rsidRPr="00CC0DC8">
        <w:t xml:space="preserve"> de </w:t>
      </w:r>
      <w:proofErr w:type="spellStart"/>
      <w:r w:rsidRPr="00CC0DC8">
        <w:t>aplicare</w:t>
      </w:r>
      <w:proofErr w:type="spellEnd"/>
      <w:r w:rsidRPr="00CC0DC8">
        <w:t xml:space="preserve"> a </w:t>
      </w:r>
      <w:proofErr w:type="spellStart"/>
      <w:r w:rsidRPr="00CC0DC8">
        <w:t>Legii</w:t>
      </w:r>
      <w:proofErr w:type="spellEnd"/>
      <w:r w:rsidRPr="00CC0DC8">
        <w:t xml:space="preserve"> nr. 333/2003 </w:t>
      </w:r>
      <w:proofErr w:type="spellStart"/>
      <w:r w:rsidRPr="00CC0DC8">
        <w:t>privind</w:t>
      </w:r>
      <w:proofErr w:type="spellEnd"/>
      <w:r w:rsidRPr="00CC0DC8">
        <w:t xml:space="preserve"> </w:t>
      </w:r>
      <w:proofErr w:type="spellStart"/>
      <w:r w:rsidRPr="00CC0DC8">
        <w:t>paza</w:t>
      </w:r>
      <w:proofErr w:type="spellEnd"/>
      <w:r w:rsidRPr="00CC0DC8">
        <w:t xml:space="preserve"> </w:t>
      </w:r>
      <w:proofErr w:type="spellStart"/>
      <w:r w:rsidRPr="00CC0DC8">
        <w:t>obiectivelor</w:t>
      </w:r>
      <w:proofErr w:type="spellEnd"/>
      <w:r w:rsidRPr="00CC0DC8">
        <w:t xml:space="preserve">, </w:t>
      </w:r>
      <w:proofErr w:type="spellStart"/>
      <w:r w:rsidRPr="00CC0DC8">
        <w:t>bunurilor</w:t>
      </w:r>
      <w:proofErr w:type="spellEnd"/>
      <w:r w:rsidRPr="00CC0DC8">
        <w:t>,</w:t>
      </w:r>
      <w:r w:rsidRPr="00CC0DC8">
        <w:rPr>
          <w:lang w:val="ro-RO"/>
        </w:rPr>
        <w:t xml:space="preserve"> </w:t>
      </w:r>
      <w:proofErr w:type="spellStart"/>
      <w:r w:rsidRPr="00CC0DC8">
        <w:t>valorilor</w:t>
      </w:r>
      <w:proofErr w:type="spellEnd"/>
      <w:r w:rsidRPr="00CC0DC8">
        <w:t xml:space="preserve"> </w:t>
      </w:r>
      <w:proofErr w:type="spellStart"/>
      <w:r w:rsidRPr="00CC0DC8">
        <w:t>şi</w:t>
      </w:r>
      <w:proofErr w:type="spellEnd"/>
      <w:r w:rsidRPr="00CC0DC8">
        <w:t xml:space="preserve"> </w:t>
      </w:r>
      <w:proofErr w:type="spellStart"/>
      <w:r w:rsidRPr="00CC0DC8">
        <w:t>protecţia</w:t>
      </w:r>
      <w:proofErr w:type="spellEnd"/>
      <w:r w:rsidRPr="00CC0DC8">
        <w:t xml:space="preserve"> </w:t>
      </w:r>
      <w:proofErr w:type="spellStart"/>
      <w:r w:rsidRPr="00CC0DC8">
        <w:t>persoanelor</w:t>
      </w:r>
      <w:proofErr w:type="spellEnd"/>
      <w:r w:rsidR="00BA77A4" w:rsidRPr="00CC0DC8">
        <w:t xml:space="preserve">. </w:t>
      </w:r>
      <w:proofErr w:type="spellStart"/>
      <w:r w:rsidR="00BA77A4" w:rsidRPr="00CC0DC8">
        <w:t>Obligativitatea</w:t>
      </w:r>
      <w:proofErr w:type="spellEnd"/>
      <w:r w:rsidR="00BA77A4" w:rsidRPr="00CC0DC8">
        <w:t xml:space="preserve"> </w:t>
      </w:r>
      <w:proofErr w:type="spellStart"/>
      <w:r w:rsidR="00BA77A4" w:rsidRPr="00CC0DC8">
        <w:t>instalării</w:t>
      </w:r>
      <w:proofErr w:type="spellEnd"/>
      <w:r w:rsidR="00BA77A4" w:rsidRPr="00CC0DC8">
        <w:t xml:space="preserve"> </w:t>
      </w:r>
      <w:proofErr w:type="spellStart"/>
      <w:r w:rsidR="00BA77A4" w:rsidRPr="00CC0DC8">
        <w:t>unui</w:t>
      </w:r>
      <w:proofErr w:type="spellEnd"/>
      <w:r w:rsidR="00BA77A4" w:rsidRPr="00CC0DC8">
        <w:t xml:space="preserve"> </w:t>
      </w:r>
      <w:proofErr w:type="spellStart"/>
      <w:r w:rsidR="00BA77A4" w:rsidRPr="00CC0DC8">
        <w:t>subsistem</w:t>
      </w:r>
      <w:proofErr w:type="spellEnd"/>
      <w:r w:rsidR="00BA77A4" w:rsidRPr="00CC0DC8">
        <w:t xml:space="preserve"> de </w:t>
      </w:r>
      <w:proofErr w:type="spellStart"/>
      <w:r w:rsidR="00BA77A4" w:rsidRPr="00CC0DC8">
        <w:t>supraveghere</w:t>
      </w:r>
      <w:proofErr w:type="spellEnd"/>
      <w:r w:rsidR="00BA77A4" w:rsidRPr="00CC0DC8">
        <w:t xml:space="preserve"> video </w:t>
      </w:r>
      <w:proofErr w:type="spellStart"/>
      <w:r w:rsidR="00BA77A4" w:rsidRPr="00CC0DC8">
        <w:t>cu</w:t>
      </w:r>
      <w:proofErr w:type="spellEnd"/>
      <w:r w:rsidR="00BA77A4" w:rsidRPr="00CC0DC8">
        <w:t xml:space="preserve"> circuit </w:t>
      </w:r>
      <w:proofErr w:type="spellStart"/>
      <w:r w:rsidR="00BA77A4" w:rsidRPr="00CC0DC8">
        <w:t>închis</w:t>
      </w:r>
      <w:proofErr w:type="spellEnd"/>
      <w:r w:rsidR="00BA77A4" w:rsidRPr="00CC0DC8">
        <w:t xml:space="preserve"> </w:t>
      </w:r>
      <w:proofErr w:type="spellStart"/>
      <w:r w:rsidR="00BA77A4" w:rsidRPr="00CC0DC8">
        <w:t>este</w:t>
      </w:r>
      <w:proofErr w:type="spellEnd"/>
      <w:r w:rsidR="00BA77A4" w:rsidRPr="00CC0DC8">
        <w:t xml:space="preserve"> </w:t>
      </w:r>
      <w:proofErr w:type="spellStart"/>
      <w:r w:rsidR="00BA77A4" w:rsidRPr="00CC0DC8">
        <w:t>stabilită</w:t>
      </w:r>
      <w:proofErr w:type="spellEnd"/>
      <w:r w:rsidR="00BA77A4" w:rsidRPr="00CC0DC8">
        <w:t xml:space="preserve"> </w:t>
      </w:r>
      <w:proofErr w:type="spellStart"/>
      <w:r w:rsidR="00BA77A4" w:rsidRPr="00CC0DC8">
        <w:t>prin</w:t>
      </w:r>
      <w:proofErr w:type="spellEnd"/>
      <w:r w:rsidR="00BA77A4" w:rsidRPr="00CC0DC8">
        <w:t xml:space="preserve"> </w:t>
      </w:r>
      <w:proofErr w:type="spellStart"/>
      <w:r w:rsidR="00BA77A4" w:rsidRPr="00CC0DC8">
        <w:t>Analiz</w:t>
      </w:r>
      <w:r w:rsidR="007B74EB">
        <w:t>a</w:t>
      </w:r>
      <w:proofErr w:type="spellEnd"/>
      <w:r w:rsidR="007B74EB">
        <w:t xml:space="preserve"> de </w:t>
      </w:r>
      <w:proofErr w:type="spellStart"/>
      <w:r w:rsidR="007B74EB">
        <w:t>risc</w:t>
      </w:r>
      <w:proofErr w:type="spellEnd"/>
      <w:r w:rsidR="007B74EB">
        <w:t xml:space="preserve"> la </w:t>
      </w:r>
      <w:proofErr w:type="spellStart"/>
      <w:r w:rsidR="007B74EB">
        <w:t>securitatea</w:t>
      </w:r>
      <w:proofErr w:type="spellEnd"/>
      <w:r w:rsidR="007B74EB">
        <w:t xml:space="preserve"> </w:t>
      </w:r>
      <w:proofErr w:type="spellStart"/>
      <w:r w:rsidR="007B74EB">
        <w:t>fizică</w:t>
      </w:r>
      <w:proofErr w:type="spellEnd"/>
      <w:r w:rsidR="00D751A5">
        <w:rPr>
          <w:lang w:val="ro-RO"/>
        </w:rPr>
        <w:t>.</w:t>
      </w:r>
    </w:p>
    <w:p w:rsidR="00CC0DC8" w:rsidRDefault="00E82EB6" w:rsidP="007A607C">
      <w:pPr>
        <w:pStyle w:val="Quote"/>
        <w:spacing w:line="240" w:lineRule="auto"/>
      </w:pPr>
      <w:r w:rsidRPr="00BA77A4">
        <w:t xml:space="preserve">art. 6 </w:t>
      </w:r>
      <w:proofErr w:type="spellStart"/>
      <w:r w:rsidRPr="00BA77A4">
        <w:t>alin</w:t>
      </w:r>
      <w:proofErr w:type="spellEnd"/>
      <w:r w:rsidRPr="00BA77A4">
        <w:t xml:space="preserve">. (1) lit. (f) – </w:t>
      </w:r>
      <w:proofErr w:type="spellStart"/>
      <w:r w:rsidRPr="00BA77A4">
        <w:t>interesul</w:t>
      </w:r>
      <w:proofErr w:type="spellEnd"/>
      <w:r w:rsidRPr="00BA77A4">
        <w:t xml:space="preserve"> </w:t>
      </w:r>
      <w:proofErr w:type="spellStart"/>
      <w:r w:rsidRPr="00BA77A4">
        <w:t>legitim</w:t>
      </w:r>
      <w:proofErr w:type="spellEnd"/>
      <w:r w:rsidRPr="00BA77A4">
        <w:t xml:space="preserve"> al </w:t>
      </w:r>
      <w:proofErr w:type="spellStart"/>
      <w:r w:rsidRPr="00BA77A4">
        <w:t>Operatorului</w:t>
      </w:r>
      <w:proofErr w:type="spellEnd"/>
      <w:r w:rsidRPr="00BA77A4">
        <w:t xml:space="preserve">, conform  </w:t>
      </w:r>
      <w:proofErr w:type="spellStart"/>
      <w:r w:rsidRPr="00BA77A4">
        <w:t>Regulamentului</w:t>
      </w:r>
      <w:proofErr w:type="spellEnd"/>
      <w:r w:rsidRPr="00BA77A4">
        <w:t xml:space="preserve"> UE nr. </w:t>
      </w:r>
      <w:r w:rsidR="00CC0DC8">
        <w:t>2016/679</w:t>
      </w:r>
      <w:r w:rsidRPr="00BA77A4">
        <w:t xml:space="preserve"> </w:t>
      </w:r>
      <w:proofErr w:type="spellStart"/>
      <w:r w:rsidRPr="00BA77A4">
        <w:t>privind</w:t>
      </w:r>
      <w:proofErr w:type="spellEnd"/>
      <w:r w:rsidRPr="00BA77A4">
        <w:t xml:space="preserve"> </w:t>
      </w:r>
      <w:proofErr w:type="spellStart"/>
      <w:r w:rsidRPr="00BA77A4">
        <w:t>protecția</w:t>
      </w:r>
      <w:proofErr w:type="spellEnd"/>
      <w:r w:rsidRPr="00BA77A4">
        <w:t xml:space="preserve"> </w:t>
      </w:r>
      <w:proofErr w:type="spellStart"/>
      <w:r w:rsidRPr="00BA77A4">
        <w:t>datelor</w:t>
      </w:r>
      <w:proofErr w:type="spellEnd"/>
      <w:r w:rsidRPr="00BA77A4">
        <w:t xml:space="preserve"> cu </w:t>
      </w:r>
      <w:proofErr w:type="spellStart"/>
      <w:r w:rsidRPr="00BA77A4">
        <w:t>caracter</w:t>
      </w:r>
      <w:proofErr w:type="spellEnd"/>
      <w:r w:rsidRPr="00BA77A4">
        <w:t xml:space="preserve"> personal (GDPR). </w:t>
      </w:r>
      <w:proofErr w:type="spellStart"/>
      <w:r w:rsidRPr="00BA77A4">
        <w:t>Î</w:t>
      </w:r>
      <w:r w:rsidR="009462D3">
        <w:t>n</w:t>
      </w:r>
      <w:proofErr w:type="spellEnd"/>
      <w:r w:rsidR="009462D3">
        <w:t xml:space="preserve"> </w:t>
      </w:r>
      <w:proofErr w:type="spellStart"/>
      <w:r w:rsidR="009462D3">
        <w:t>desfăşurarea</w:t>
      </w:r>
      <w:proofErr w:type="spellEnd"/>
      <w:r w:rsidR="009462D3">
        <w:t xml:space="preserve"> </w:t>
      </w:r>
      <w:proofErr w:type="spellStart"/>
      <w:r w:rsidR="009462D3">
        <w:t>activităţii</w:t>
      </w:r>
      <w:proofErr w:type="spellEnd"/>
      <w:r w:rsidR="009462D3">
        <w:t xml:space="preserve"> sale</w:t>
      </w:r>
      <w:r w:rsidRPr="00BA77A4">
        <w:t xml:space="preserve"> </w:t>
      </w:r>
      <w:r w:rsidR="00CD4098" w:rsidRPr="003E0008">
        <w:rPr>
          <w:bCs/>
        </w:rPr>
        <w:t>S.C. SST GRUP TRANSILVANIA S.R.L.</w:t>
      </w:r>
      <w:r w:rsidRPr="00BA77A4">
        <w:t xml:space="preserve"> </w:t>
      </w:r>
      <w:proofErr w:type="spellStart"/>
      <w:r w:rsidRPr="00BA77A4">
        <w:t>monitorizează</w:t>
      </w:r>
      <w:proofErr w:type="spellEnd"/>
      <w:r w:rsidRPr="00BA77A4">
        <w:t xml:space="preserve"> </w:t>
      </w:r>
      <w:proofErr w:type="spellStart"/>
      <w:r w:rsidRPr="00BA77A4">
        <w:t>activitatea</w:t>
      </w:r>
      <w:proofErr w:type="spellEnd"/>
      <w:r w:rsidRPr="00BA77A4">
        <w:t xml:space="preserve"> </w:t>
      </w:r>
      <w:proofErr w:type="spellStart"/>
      <w:r w:rsidR="009462D3">
        <w:t>în</w:t>
      </w:r>
      <w:proofErr w:type="spellEnd"/>
      <w:r w:rsidR="009462D3">
        <w:t xml:space="preserve"> </w:t>
      </w:r>
      <w:proofErr w:type="spellStart"/>
      <w:r w:rsidR="00CC0DC8">
        <w:t>spațiile</w:t>
      </w:r>
      <w:proofErr w:type="spellEnd"/>
      <w:r w:rsidR="00CC0DC8">
        <w:t xml:space="preserve"> </w:t>
      </w:r>
      <w:proofErr w:type="spellStart"/>
      <w:r w:rsidR="00CC0DC8">
        <w:t>proprii</w:t>
      </w:r>
      <w:proofErr w:type="spellEnd"/>
      <w:r w:rsidRPr="00BA77A4">
        <w:t xml:space="preserve">, </w:t>
      </w:r>
      <w:proofErr w:type="spellStart"/>
      <w:r w:rsidRPr="00BA77A4">
        <w:t>astfel</w:t>
      </w:r>
      <w:proofErr w:type="spellEnd"/>
      <w:r w:rsidRPr="00BA77A4">
        <w:t xml:space="preserve"> </w:t>
      </w:r>
      <w:proofErr w:type="spellStart"/>
      <w:r w:rsidRPr="00BA77A4">
        <w:t>încât</w:t>
      </w:r>
      <w:proofErr w:type="spellEnd"/>
      <w:r w:rsidRPr="00BA77A4">
        <w:t xml:space="preserve"> </w:t>
      </w:r>
      <w:proofErr w:type="spellStart"/>
      <w:r w:rsidRPr="00BA77A4">
        <w:t>să</w:t>
      </w:r>
      <w:proofErr w:type="spellEnd"/>
      <w:r w:rsidRPr="00BA77A4">
        <w:t xml:space="preserve"> </w:t>
      </w:r>
      <w:proofErr w:type="spellStart"/>
      <w:r w:rsidRPr="00BA77A4">
        <w:t>asigure</w:t>
      </w:r>
      <w:proofErr w:type="spellEnd"/>
      <w:r w:rsidRPr="00BA77A4">
        <w:t xml:space="preserve"> </w:t>
      </w:r>
      <w:proofErr w:type="spellStart"/>
      <w:r w:rsidRPr="00BA77A4">
        <w:t>paza</w:t>
      </w:r>
      <w:proofErr w:type="spellEnd"/>
      <w:r w:rsidRPr="00BA77A4">
        <w:t xml:space="preserve"> </w:t>
      </w:r>
      <w:proofErr w:type="spellStart"/>
      <w:r w:rsidRPr="00BA77A4">
        <w:t>şi</w:t>
      </w:r>
      <w:proofErr w:type="spellEnd"/>
      <w:r w:rsidRPr="00BA77A4">
        <w:t xml:space="preserve"> </w:t>
      </w:r>
      <w:proofErr w:type="spellStart"/>
      <w:r w:rsidRPr="00BA77A4">
        <w:t>securitatea</w:t>
      </w:r>
      <w:proofErr w:type="spellEnd"/>
      <w:r w:rsidRPr="00BA77A4">
        <w:t xml:space="preserve"> </w:t>
      </w:r>
      <w:proofErr w:type="spellStart"/>
      <w:r w:rsidRPr="00BA77A4">
        <w:t>persoanelor</w:t>
      </w:r>
      <w:proofErr w:type="spellEnd"/>
      <w:r w:rsidRPr="00BA77A4">
        <w:t xml:space="preserve">, </w:t>
      </w:r>
      <w:proofErr w:type="spellStart"/>
      <w:r w:rsidRPr="00BA77A4">
        <w:t>precum</w:t>
      </w:r>
      <w:proofErr w:type="spellEnd"/>
      <w:r w:rsidRPr="00BA77A4">
        <w:t xml:space="preserve"> </w:t>
      </w:r>
      <w:proofErr w:type="spellStart"/>
      <w:r w:rsidRPr="00BA77A4">
        <w:t>şi</w:t>
      </w:r>
      <w:proofErr w:type="spellEnd"/>
      <w:r w:rsidRPr="00BA77A4">
        <w:t xml:space="preserve"> a </w:t>
      </w:r>
      <w:proofErr w:type="spellStart"/>
      <w:r w:rsidRPr="00BA77A4">
        <w:t>bunurilor</w:t>
      </w:r>
      <w:proofErr w:type="spellEnd"/>
      <w:r w:rsidRPr="00BA77A4">
        <w:t xml:space="preserve"> </w:t>
      </w:r>
      <w:proofErr w:type="spellStart"/>
      <w:r w:rsidRPr="00BA77A4">
        <w:t>aflate</w:t>
      </w:r>
      <w:proofErr w:type="spellEnd"/>
      <w:r w:rsidRPr="00BA77A4">
        <w:t xml:space="preserve"> </w:t>
      </w:r>
      <w:proofErr w:type="spellStart"/>
      <w:r w:rsidRPr="00BA77A4">
        <w:t>în</w:t>
      </w:r>
      <w:proofErr w:type="spellEnd"/>
      <w:r w:rsidRPr="00BA77A4">
        <w:t xml:space="preserve"> </w:t>
      </w:r>
      <w:proofErr w:type="spellStart"/>
      <w:r w:rsidRPr="00BA77A4">
        <w:t>clădir</w:t>
      </w:r>
      <w:r w:rsidR="009462D3">
        <w:t>e</w:t>
      </w:r>
      <w:r w:rsidR="00CF0F4A">
        <w:t>a</w:t>
      </w:r>
      <w:proofErr w:type="spellEnd"/>
      <w:r w:rsidRPr="00BA77A4">
        <w:t xml:space="preserve"> </w:t>
      </w:r>
      <w:proofErr w:type="spellStart"/>
      <w:r w:rsidR="00CF0F4A">
        <w:t>societății</w:t>
      </w:r>
      <w:proofErr w:type="spellEnd"/>
      <w:r w:rsidR="004F5F9D">
        <w:t>.</w:t>
      </w:r>
    </w:p>
    <w:p w:rsidR="00E82EB6" w:rsidRPr="00121980" w:rsidRDefault="00E82EB6" w:rsidP="00E82EB6">
      <w:pPr>
        <w:pStyle w:val="Default"/>
        <w:jc w:val="both"/>
        <w:rPr>
          <w:color w:val="auto"/>
        </w:rPr>
      </w:pPr>
      <w:r w:rsidRPr="00121980">
        <w:rPr>
          <w:bCs/>
          <w:color w:val="auto"/>
        </w:rPr>
        <w:tab/>
      </w:r>
      <w:r w:rsidRPr="007A607C">
        <w:rPr>
          <w:b/>
          <w:bCs/>
          <w:color w:val="auto"/>
        </w:rPr>
        <w:t>Datele cu caracter personal prelucrate:</w:t>
      </w:r>
      <w:r w:rsidRPr="00121980">
        <w:rPr>
          <w:bCs/>
          <w:color w:val="auto"/>
        </w:rPr>
        <w:t xml:space="preserve"> </w:t>
      </w:r>
      <w:r w:rsidR="007A607C">
        <w:rPr>
          <w:color w:val="auto"/>
          <w:lang w:val="ro-RO"/>
        </w:rPr>
        <w:t>s</w:t>
      </w:r>
      <w:r w:rsidRPr="00121980">
        <w:rPr>
          <w:color w:val="auto"/>
        </w:rPr>
        <w:t xml:space="preserve">istemul video nu are ca scop captarea (de exemplu prin focalizare sau orientare selectivă) sau prelucrarea imaginilor (de exemplu, indexare, creare de profiluri) care dezvăluie „categorii speciale de date”. </w:t>
      </w:r>
    </w:p>
    <w:p w:rsidR="00DB7A2F" w:rsidRDefault="00E82EB6" w:rsidP="00E82EB6">
      <w:pPr>
        <w:pStyle w:val="Default"/>
        <w:jc w:val="both"/>
        <w:rPr>
          <w:color w:val="auto"/>
          <w:lang w:val="ro-RO"/>
        </w:rPr>
      </w:pPr>
      <w:r w:rsidRPr="00121980">
        <w:rPr>
          <w:bCs/>
          <w:color w:val="auto"/>
        </w:rPr>
        <w:tab/>
      </w:r>
      <w:r w:rsidRPr="007A607C">
        <w:rPr>
          <w:b/>
          <w:bCs/>
          <w:color w:val="auto"/>
        </w:rPr>
        <w:t>Descrierea şi specificaţiile tehnice ale sistemului</w:t>
      </w:r>
      <w:r w:rsidRPr="007A607C">
        <w:rPr>
          <w:b/>
          <w:color w:val="auto"/>
        </w:rPr>
        <w:t>:</w:t>
      </w:r>
      <w:r w:rsidRPr="00121980">
        <w:rPr>
          <w:color w:val="auto"/>
        </w:rPr>
        <w:t xml:space="preserve"> </w:t>
      </w:r>
      <w:r w:rsidR="007A607C">
        <w:rPr>
          <w:color w:val="auto"/>
          <w:lang w:val="ro-RO"/>
        </w:rPr>
        <w:t>î</w:t>
      </w:r>
      <w:r w:rsidRPr="00121980">
        <w:rPr>
          <w:color w:val="auto"/>
        </w:rPr>
        <w:t>n mod convenţional sistemul de supraveghere video este un sistem static. Are ca funcţie înregistrarea imaginilor. Sistemul poate înregistra orice mişcare detectată de camerele instalate în zon</w:t>
      </w:r>
      <w:r w:rsidR="007A607C">
        <w:rPr>
          <w:color w:val="auto"/>
          <w:lang w:val="ro-RO"/>
        </w:rPr>
        <w:t>ele</w:t>
      </w:r>
      <w:r w:rsidRPr="00121980">
        <w:rPr>
          <w:color w:val="auto"/>
        </w:rPr>
        <w:t xml:space="preserve"> supravegheat</w:t>
      </w:r>
      <w:r w:rsidR="009462D3">
        <w:rPr>
          <w:color w:val="auto"/>
          <w:lang w:val="ro-RO"/>
        </w:rPr>
        <w:t>e</w:t>
      </w:r>
      <w:r w:rsidRPr="00121980">
        <w:rPr>
          <w:color w:val="auto"/>
        </w:rPr>
        <w:t>, alături de dată și oră. Toate camerele sunt funcţionale 24 de ore, 7 zile pe săptămână.</w:t>
      </w:r>
    </w:p>
    <w:p w:rsidR="00E82EB6" w:rsidRPr="00121980" w:rsidRDefault="00E82EB6" w:rsidP="00E82EB6">
      <w:pPr>
        <w:pStyle w:val="Default"/>
        <w:jc w:val="both"/>
        <w:rPr>
          <w:color w:val="auto"/>
        </w:rPr>
      </w:pPr>
      <w:r w:rsidRPr="00121980">
        <w:rPr>
          <w:color w:val="auto"/>
        </w:rPr>
        <w:tab/>
        <w:t xml:space="preserve">Zonele unde sunt instalate mijloace video: </w:t>
      </w:r>
    </w:p>
    <w:p w:rsidR="00CD4098" w:rsidRPr="00CD4098" w:rsidRDefault="00E82EB6" w:rsidP="00E82EB6">
      <w:pPr>
        <w:pStyle w:val="Default"/>
        <w:numPr>
          <w:ilvl w:val="2"/>
          <w:numId w:val="6"/>
        </w:numPr>
        <w:jc w:val="both"/>
        <w:rPr>
          <w:color w:val="auto"/>
        </w:rPr>
      </w:pPr>
      <w:r w:rsidRPr="00121980">
        <w:rPr>
          <w:color w:val="auto"/>
        </w:rPr>
        <w:t>zon</w:t>
      </w:r>
      <w:r w:rsidR="00CF0F4A">
        <w:rPr>
          <w:color w:val="auto"/>
          <w:lang w:val="ro-RO"/>
        </w:rPr>
        <w:t>a</w:t>
      </w:r>
      <w:r w:rsidR="00CD4098">
        <w:rPr>
          <w:color w:val="auto"/>
          <w:lang w:val="ro-RO"/>
        </w:rPr>
        <w:t>perimetrală a sediului societății</w:t>
      </w:r>
    </w:p>
    <w:p w:rsidR="007A607C" w:rsidRPr="00CD4098" w:rsidRDefault="007A607C" w:rsidP="00CD4098">
      <w:pPr>
        <w:pStyle w:val="Default"/>
        <w:numPr>
          <w:ilvl w:val="2"/>
          <w:numId w:val="6"/>
        </w:numPr>
        <w:jc w:val="both"/>
        <w:rPr>
          <w:color w:val="auto"/>
        </w:rPr>
      </w:pPr>
      <w:r>
        <w:rPr>
          <w:color w:val="auto"/>
          <w:lang w:val="ro-RO"/>
        </w:rPr>
        <w:t xml:space="preserve">căile </w:t>
      </w:r>
      <w:r w:rsidR="00E82EB6" w:rsidRPr="00121980">
        <w:rPr>
          <w:color w:val="auto"/>
        </w:rPr>
        <w:t xml:space="preserve">de acces </w:t>
      </w:r>
      <w:r>
        <w:rPr>
          <w:color w:val="auto"/>
          <w:lang w:val="ro-RO"/>
        </w:rPr>
        <w:t>în clădir</w:t>
      </w:r>
      <w:r w:rsidR="00CF0F4A">
        <w:rPr>
          <w:color w:val="auto"/>
          <w:lang w:val="ro-RO"/>
        </w:rPr>
        <w:t>ea de birouri</w:t>
      </w:r>
      <w:r w:rsidR="00CF0F4A" w:rsidRPr="00CD4098">
        <w:rPr>
          <w:color w:val="auto"/>
          <w:lang w:val="ro-RO"/>
        </w:rPr>
        <w:t>.</w:t>
      </w:r>
    </w:p>
    <w:p w:rsidR="00DB6010" w:rsidRDefault="00E82EB6" w:rsidP="00E82EB6">
      <w:pPr>
        <w:pStyle w:val="Default"/>
        <w:jc w:val="both"/>
        <w:rPr>
          <w:color w:val="auto"/>
          <w:lang w:val="ro-RO"/>
        </w:rPr>
      </w:pPr>
      <w:r w:rsidRPr="00121980">
        <w:rPr>
          <w:bCs/>
          <w:color w:val="auto"/>
        </w:rPr>
        <w:tab/>
        <w:t xml:space="preserve">Durata de stocare: </w:t>
      </w:r>
      <w:r w:rsidRPr="00121980">
        <w:rPr>
          <w:color w:val="auto"/>
        </w:rPr>
        <w:t>imaginile sunt stocate pentru o perioadă care nu depăşeşte 30 de zile, după care se şterg prin procedură automată în ordinea în care au fost înregistrate.</w:t>
      </w:r>
    </w:p>
    <w:p w:rsidR="00DB6010" w:rsidRPr="00DB6010" w:rsidRDefault="00DB6010" w:rsidP="00DB6010">
      <w:pPr>
        <w:pStyle w:val="Default"/>
        <w:ind w:firstLine="709"/>
        <w:jc w:val="both"/>
        <w:rPr>
          <w:bCs/>
          <w:color w:val="auto"/>
        </w:rPr>
      </w:pPr>
      <w:r w:rsidRPr="00CF0F4A">
        <w:rPr>
          <w:b/>
          <w:bCs/>
          <w:color w:val="auto"/>
        </w:rPr>
        <w:lastRenderedPageBreak/>
        <w:t>Destinatarul datelor dvs. cu caracter personal</w:t>
      </w:r>
      <w:r w:rsidRPr="00DB6010">
        <w:rPr>
          <w:bCs/>
          <w:color w:val="auto"/>
        </w:rPr>
        <w:t>: Imaginile înregistrate nu sunt divulgate/dezvăluite terțelor persoane</w:t>
      </w:r>
      <w:r w:rsidRPr="00DB6010">
        <w:rPr>
          <w:bCs/>
          <w:color w:val="auto"/>
          <w:vertAlign w:val="superscript"/>
        </w:rPr>
        <w:footnoteReference w:id="2"/>
      </w:r>
      <w:r w:rsidRPr="00DB6010">
        <w:rPr>
          <w:bCs/>
          <w:color w:val="auto"/>
        </w:rPr>
        <w:t>, cu excepția situațiilor săvârșirii unor fapte de încălcare a legislației în vigoare. În astfel de situații, datele respective vor putea fi puse la dispoziția organelor judiciare și a altor instituții abilitate prin lege să solicite aceste informații, la cererea scrisă a acestora.</w:t>
      </w:r>
    </w:p>
    <w:p w:rsidR="00E82EB6" w:rsidRPr="00DB6010" w:rsidRDefault="00DB6010" w:rsidP="00DB6010">
      <w:pPr>
        <w:pStyle w:val="Default"/>
        <w:ind w:firstLine="709"/>
        <w:jc w:val="both"/>
        <w:rPr>
          <w:bCs/>
          <w:color w:val="auto"/>
        </w:rPr>
      </w:pPr>
      <w:r w:rsidRPr="00CF0F4A">
        <w:rPr>
          <w:b/>
          <w:bCs/>
          <w:color w:val="auto"/>
        </w:rPr>
        <w:t>Drepturile persoanei vizate:</w:t>
      </w:r>
      <w:r w:rsidRPr="00DB6010">
        <w:rPr>
          <w:bCs/>
          <w:color w:val="auto"/>
        </w:rPr>
        <w:t xml:space="preserve"> Conform prevederilor Regulamentului nr. </w:t>
      </w:r>
      <w:r w:rsidR="00CF0F4A">
        <w:rPr>
          <w:bCs/>
          <w:color w:val="auto"/>
          <w:lang w:val="ro-RO"/>
        </w:rPr>
        <w:t>2016/679</w:t>
      </w:r>
      <w:r w:rsidRPr="00DB6010">
        <w:rPr>
          <w:bCs/>
          <w:color w:val="auto"/>
        </w:rPr>
        <w:t xml:space="preserve">, aveți dreptul de a solicita </w:t>
      </w:r>
      <w:r w:rsidR="00CD4098" w:rsidRPr="003E0008">
        <w:rPr>
          <w:bCs/>
        </w:rPr>
        <w:t>S.C. SST GRUP TRANSILVANIA S.R.L.</w:t>
      </w:r>
      <w:r w:rsidRPr="00DB6010">
        <w:rPr>
          <w:bCs/>
          <w:color w:val="auto"/>
        </w:rPr>
        <w:t>, în ceea ce privește datele dvs. cu caracter personal, accesul</w:t>
      </w:r>
      <w:r w:rsidR="00CD4098" w:rsidRPr="00CD4098">
        <w:rPr>
          <w:bCs/>
          <w:color w:val="auto"/>
        </w:rPr>
        <w:t xml:space="preserve"> </w:t>
      </w:r>
      <w:r w:rsidRPr="00DB6010">
        <w:rPr>
          <w:bCs/>
          <w:color w:val="auto"/>
        </w:rPr>
        <w:t> la</w:t>
      </w:r>
      <w:r w:rsidR="00CD4098" w:rsidRPr="00CD4098">
        <w:rPr>
          <w:bCs/>
          <w:color w:val="auto"/>
        </w:rPr>
        <w:t xml:space="preserve"> </w:t>
      </w:r>
      <w:r w:rsidRPr="00DB6010">
        <w:rPr>
          <w:bCs/>
          <w:color w:val="auto"/>
        </w:rPr>
        <w:t>acestea, rectificarea sau ștergerea acestora, restricționarea prelucrării, </w:t>
      </w:r>
      <w:r w:rsidR="005D2E7D">
        <w:rPr>
          <w:bCs/>
          <w:color w:val="auto"/>
          <w:lang w:val="ro-RO"/>
        </w:rPr>
        <w:t xml:space="preserve">exercitarea </w:t>
      </w:r>
      <w:r w:rsidRPr="00DB6010">
        <w:rPr>
          <w:bCs/>
          <w:color w:val="auto"/>
        </w:rPr>
        <w:t>dreptul</w:t>
      </w:r>
      <w:r w:rsidR="005D2E7D">
        <w:rPr>
          <w:bCs/>
          <w:color w:val="auto"/>
          <w:lang w:val="ro-RO"/>
        </w:rPr>
        <w:t>ui</w:t>
      </w:r>
      <w:r w:rsidRPr="00DB6010">
        <w:rPr>
          <w:bCs/>
          <w:color w:val="auto"/>
        </w:rPr>
        <w:t xml:space="preserve"> de a vă opune prelucrării, precum și </w:t>
      </w:r>
      <w:r w:rsidR="005D2E7D">
        <w:rPr>
          <w:bCs/>
          <w:color w:val="auto"/>
          <w:lang w:val="ro-RO"/>
        </w:rPr>
        <w:t>a celui</w:t>
      </w:r>
      <w:r w:rsidRPr="00DB6010">
        <w:rPr>
          <w:bCs/>
          <w:color w:val="auto"/>
        </w:rPr>
        <w:t xml:space="preserve"> la portabilitatea datelor.</w:t>
      </w:r>
      <w:r w:rsidR="00E82EB6" w:rsidRPr="00DB6010">
        <w:rPr>
          <w:bCs/>
          <w:color w:val="auto"/>
        </w:rPr>
        <w:t xml:space="preserve"> </w:t>
      </w:r>
    </w:p>
    <w:p w:rsidR="00E82EB6" w:rsidRPr="00121980" w:rsidRDefault="00E82EB6" w:rsidP="00E82EB6">
      <w:pPr>
        <w:pStyle w:val="Default"/>
        <w:jc w:val="both"/>
        <w:rPr>
          <w:color w:val="auto"/>
        </w:rPr>
      </w:pPr>
      <w:r w:rsidRPr="00121980">
        <w:rPr>
          <w:color w:val="auto"/>
        </w:rPr>
        <w:tab/>
        <w:t xml:space="preserve">Pentru eventuale nemulțumiri sau întrebări legate de prelucrarea datelor care vă privesc, vă puteți adresa </w:t>
      </w:r>
      <w:r w:rsidR="00CD4098">
        <w:rPr>
          <w:color w:val="auto"/>
          <w:lang w:val="ro-RO"/>
        </w:rPr>
        <w:t>responsabilului cu</w:t>
      </w:r>
      <w:r w:rsidRPr="00121980">
        <w:rPr>
          <w:color w:val="auto"/>
        </w:rPr>
        <w:t xml:space="preserve"> protecția datelor</w:t>
      </w:r>
      <w:r w:rsidR="009C5DE4">
        <w:rPr>
          <w:color w:val="auto"/>
          <w:lang w:val="ro-RO"/>
        </w:rPr>
        <w:t xml:space="preserve"> cu caracter personal</w:t>
      </w:r>
      <w:r w:rsidRPr="00121980">
        <w:rPr>
          <w:color w:val="auto"/>
        </w:rPr>
        <w:t xml:space="preserve">, la adresa de e-mail: </w:t>
      </w:r>
      <w:r w:rsidR="007B74EB">
        <w:rPr>
          <w:color w:val="auto"/>
          <w:lang w:val="ro-RO"/>
        </w:rPr>
        <w:t>barna.benedek@sstgruptransilvania.ro.</w:t>
      </w:r>
      <w:r w:rsidRPr="00121980">
        <w:rPr>
          <w:color w:val="auto"/>
        </w:rPr>
        <w:t xml:space="preserve"> </w:t>
      </w:r>
    </w:p>
    <w:p w:rsidR="00A833E0" w:rsidRDefault="00E82EB6" w:rsidP="009462D3">
      <w:pPr>
        <w:jc w:val="both"/>
      </w:pPr>
      <w:r w:rsidRPr="00121980">
        <w:tab/>
      </w:r>
      <w:proofErr w:type="spellStart"/>
      <w:r w:rsidRPr="00121980">
        <w:t>Totodată</w:t>
      </w:r>
      <w:proofErr w:type="spellEnd"/>
      <w:r w:rsidRPr="00121980">
        <w:t xml:space="preserve">, </w:t>
      </w:r>
      <w:proofErr w:type="spellStart"/>
      <w:r w:rsidRPr="00121980">
        <w:t>plângeri</w:t>
      </w:r>
      <w:proofErr w:type="spellEnd"/>
      <w:r w:rsidRPr="00121980">
        <w:t xml:space="preserve"> </w:t>
      </w:r>
      <w:proofErr w:type="spellStart"/>
      <w:r w:rsidRPr="00121980">
        <w:t>referitoare</w:t>
      </w:r>
      <w:proofErr w:type="spellEnd"/>
      <w:r w:rsidRPr="00121980">
        <w:t xml:space="preserve"> la </w:t>
      </w:r>
      <w:proofErr w:type="spellStart"/>
      <w:r w:rsidRPr="00121980">
        <w:t>prelucrarea</w:t>
      </w:r>
      <w:proofErr w:type="spellEnd"/>
      <w:r w:rsidRPr="00121980">
        <w:t xml:space="preserve"> </w:t>
      </w:r>
      <w:proofErr w:type="spellStart"/>
      <w:r w:rsidRPr="00121980">
        <w:t>datelor</w:t>
      </w:r>
      <w:proofErr w:type="spellEnd"/>
      <w:r w:rsidRPr="00121980">
        <w:t xml:space="preserve"> </w:t>
      </w:r>
      <w:proofErr w:type="spellStart"/>
      <w:r w:rsidRPr="00121980">
        <w:t>personale</w:t>
      </w:r>
      <w:proofErr w:type="spellEnd"/>
      <w:r w:rsidRPr="00121980">
        <w:t xml:space="preserve"> pot </w:t>
      </w:r>
      <w:proofErr w:type="spellStart"/>
      <w:r w:rsidRPr="00121980">
        <w:t>fi</w:t>
      </w:r>
      <w:proofErr w:type="spellEnd"/>
      <w:r w:rsidRPr="00121980">
        <w:t xml:space="preserve"> </w:t>
      </w:r>
      <w:proofErr w:type="spellStart"/>
      <w:r w:rsidRPr="00121980">
        <w:t>adresate</w:t>
      </w:r>
      <w:proofErr w:type="spellEnd"/>
      <w:r w:rsidRPr="00121980">
        <w:t xml:space="preserve"> </w:t>
      </w:r>
      <w:proofErr w:type="spellStart"/>
      <w:r w:rsidRPr="00121980">
        <w:t>și</w:t>
      </w:r>
      <w:proofErr w:type="spellEnd"/>
      <w:r w:rsidRPr="00121980">
        <w:t xml:space="preserve"> </w:t>
      </w:r>
      <w:proofErr w:type="spellStart"/>
      <w:r w:rsidRPr="00121980">
        <w:t>Autorității</w:t>
      </w:r>
      <w:proofErr w:type="spellEnd"/>
      <w:r w:rsidRPr="00121980">
        <w:t xml:space="preserve"> </w:t>
      </w:r>
      <w:proofErr w:type="spellStart"/>
      <w:r w:rsidRPr="00121980">
        <w:t>Naționale</w:t>
      </w:r>
      <w:proofErr w:type="spellEnd"/>
      <w:r w:rsidRPr="00121980">
        <w:t xml:space="preserve"> de </w:t>
      </w:r>
      <w:proofErr w:type="spellStart"/>
      <w:r w:rsidRPr="00121980">
        <w:t>Supraveghere</w:t>
      </w:r>
      <w:proofErr w:type="spellEnd"/>
      <w:r w:rsidRPr="00121980">
        <w:t xml:space="preserve"> a </w:t>
      </w:r>
      <w:proofErr w:type="spellStart"/>
      <w:r w:rsidRPr="00121980">
        <w:t>Prelucrării</w:t>
      </w:r>
      <w:proofErr w:type="spellEnd"/>
      <w:r w:rsidRPr="00121980">
        <w:t xml:space="preserve"> </w:t>
      </w:r>
      <w:proofErr w:type="spellStart"/>
      <w:r w:rsidRPr="00121980">
        <w:t>Datelor</w:t>
      </w:r>
      <w:proofErr w:type="spellEnd"/>
      <w:r w:rsidRPr="00121980">
        <w:t xml:space="preserve"> cu </w:t>
      </w:r>
      <w:proofErr w:type="spellStart"/>
      <w:r w:rsidRPr="00121980">
        <w:t>Caracter</w:t>
      </w:r>
      <w:proofErr w:type="spellEnd"/>
      <w:r w:rsidRPr="00121980">
        <w:t xml:space="preserve"> Personal.</w:t>
      </w:r>
    </w:p>
    <w:sectPr w:rsidR="00A833E0" w:rsidSect="00CF0F4A">
      <w:headerReference w:type="default" r:id="rId8"/>
      <w:pgSz w:w="11906" w:h="16838"/>
      <w:pgMar w:top="958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C6" w:rsidRDefault="006778C6" w:rsidP="00CF682B">
      <w:r>
        <w:separator/>
      </w:r>
    </w:p>
  </w:endnote>
  <w:endnote w:type="continuationSeparator" w:id="1">
    <w:p w:rsidR="006778C6" w:rsidRDefault="006778C6" w:rsidP="00CF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C6" w:rsidRDefault="006778C6" w:rsidP="00CF682B">
      <w:r>
        <w:separator/>
      </w:r>
    </w:p>
  </w:footnote>
  <w:footnote w:type="continuationSeparator" w:id="1">
    <w:p w:rsidR="006778C6" w:rsidRDefault="006778C6" w:rsidP="00CF682B">
      <w:r>
        <w:continuationSeparator/>
      </w:r>
    </w:p>
  </w:footnote>
  <w:footnote w:id="2">
    <w:p w:rsidR="00DB6010" w:rsidRPr="00B1627F" w:rsidRDefault="00DB6010" w:rsidP="00DB601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Din țară sau străinătate.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B" w:rsidRPr="00CD4098" w:rsidRDefault="00CD4098" w:rsidP="00CD4098">
    <w:pPr>
      <w:pStyle w:val="Header"/>
    </w:pPr>
    <w:r w:rsidRPr="00CD4098">
      <w:rPr>
        <w:noProof/>
        <w:lang w:val="ro-RO" w:eastAsia="ro-RO"/>
      </w:rPr>
      <w:drawing>
        <wp:inline distT="0" distB="0" distL="0" distR="0">
          <wp:extent cx="5722620" cy="65786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738F8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010E7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C64E0"/>
    <w:multiLevelType w:val="hybridMultilevel"/>
    <w:tmpl w:val="691E1516"/>
    <w:lvl w:ilvl="0" w:tplc="9A7C07A8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2438"/>
    <w:multiLevelType w:val="hybridMultilevel"/>
    <w:tmpl w:val="69DC9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CC4"/>
    <w:multiLevelType w:val="hybridMultilevel"/>
    <w:tmpl w:val="D6D2B4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2607"/>
    <w:multiLevelType w:val="hybridMultilevel"/>
    <w:tmpl w:val="E67000AA"/>
    <w:lvl w:ilvl="0" w:tplc="C27E16B4">
      <w:start w:val="1"/>
      <w:numFmt w:val="bullet"/>
      <w:pStyle w:val="ListParagraph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A8955B9"/>
    <w:multiLevelType w:val="hybridMultilevel"/>
    <w:tmpl w:val="3BDA82FE"/>
    <w:lvl w:ilvl="0" w:tplc="DEC01566">
      <w:start w:val="1"/>
      <w:numFmt w:val="bullet"/>
      <w:pStyle w:val="Qu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20138"/>
    <w:multiLevelType w:val="hybridMultilevel"/>
    <w:tmpl w:val="C9B824AE"/>
    <w:lvl w:ilvl="0" w:tplc="E95C2896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4C129D90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F6BD06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305C8CC4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9BBAD85A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AF9681F6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44526260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5FCEF2A0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9B9C4D3C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EB6"/>
    <w:rsid w:val="00004E07"/>
    <w:rsid w:val="000253CB"/>
    <w:rsid w:val="00041D1D"/>
    <w:rsid w:val="00055821"/>
    <w:rsid w:val="0006440A"/>
    <w:rsid w:val="000717C1"/>
    <w:rsid w:val="000A2095"/>
    <w:rsid w:val="000A346A"/>
    <w:rsid w:val="000B5BC7"/>
    <w:rsid w:val="000C7D9E"/>
    <w:rsid w:val="000D24F7"/>
    <w:rsid w:val="00102F62"/>
    <w:rsid w:val="0011494E"/>
    <w:rsid w:val="00121A23"/>
    <w:rsid w:val="00146C8D"/>
    <w:rsid w:val="00152209"/>
    <w:rsid w:val="0015300D"/>
    <w:rsid w:val="001815EB"/>
    <w:rsid w:val="00190016"/>
    <w:rsid w:val="0019436E"/>
    <w:rsid w:val="001A0E0D"/>
    <w:rsid w:val="001A57CE"/>
    <w:rsid w:val="001D1320"/>
    <w:rsid w:val="0021494C"/>
    <w:rsid w:val="0022375B"/>
    <w:rsid w:val="002875CF"/>
    <w:rsid w:val="002B1031"/>
    <w:rsid w:val="002C1404"/>
    <w:rsid w:val="002C3151"/>
    <w:rsid w:val="002F1951"/>
    <w:rsid w:val="00305506"/>
    <w:rsid w:val="00313501"/>
    <w:rsid w:val="00315806"/>
    <w:rsid w:val="003341FF"/>
    <w:rsid w:val="00350597"/>
    <w:rsid w:val="003637B3"/>
    <w:rsid w:val="00365D2D"/>
    <w:rsid w:val="00380FDB"/>
    <w:rsid w:val="003C6CEB"/>
    <w:rsid w:val="003D1089"/>
    <w:rsid w:val="003E38FC"/>
    <w:rsid w:val="003F310C"/>
    <w:rsid w:val="003F6427"/>
    <w:rsid w:val="0040097E"/>
    <w:rsid w:val="004023F0"/>
    <w:rsid w:val="00412CE1"/>
    <w:rsid w:val="00421694"/>
    <w:rsid w:val="00435BA5"/>
    <w:rsid w:val="00445A6F"/>
    <w:rsid w:val="0044796A"/>
    <w:rsid w:val="004570F5"/>
    <w:rsid w:val="00457219"/>
    <w:rsid w:val="00466A5E"/>
    <w:rsid w:val="004713B6"/>
    <w:rsid w:val="0047665D"/>
    <w:rsid w:val="004A7D55"/>
    <w:rsid w:val="004D04C7"/>
    <w:rsid w:val="004F5F9D"/>
    <w:rsid w:val="00523B40"/>
    <w:rsid w:val="00526198"/>
    <w:rsid w:val="0054137A"/>
    <w:rsid w:val="00566EDE"/>
    <w:rsid w:val="005A1863"/>
    <w:rsid w:val="005C765F"/>
    <w:rsid w:val="005D2E7D"/>
    <w:rsid w:val="005D51B6"/>
    <w:rsid w:val="005F1570"/>
    <w:rsid w:val="006102B7"/>
    <w:rsid w:val="00627B5C"/>
    <w:rsid w:val="00636EE5"/>
    <w:rsid w:val="00647846"/>
    <w:rsid w:val="00652AA9"/>
    <w:rsid w:val="0065520C"/>
    <w:rsid w:val="006778C6"/>
    <w:rsid w:val="0068003E"/>
    <w:rsid w:val="0069190B"/>
    <w:rsid w:val="006D59B2"/>
    <w:rsid w:val="006D62DD"/>
    <w:rsid w:val="006E3C0D"/>
    <w:rsid w:val="006F582A"/>
    <w:rsid w:val="0072052F"/>
    <w:rsid w:val="00757A5D"/>
    <w:rsid w:val="00795BA0"/>
    <w:rsid w:val="007A607C"/>
    <w:rsid w:val="007B74EB"/>
    <w:rsid w:val="007C1F38"/>
    <w:rsid w:val="00812A54"/>
    <w:rsid w:val="008333A8"/>
    <w:rsid w:val="00846BB5"/>
    <w:rsid w:val="008678E3"/>
    <w:rsid w:val="00884A2F"/>
    <w:rsid w:val="008A157A"/>
    <w:rsid w:val="008B5A7A"/>
    <w:rsid w:val="008E0F8D"/>
    <w:rsid w:val="009462D3"/>
    <w:rsid w:val="00947E0D"/>
    <w:rsid w:val="00953CD0"/>
    <w:rsid w:val="00956F30"/>
    <w:rsid w:val="00961C7F"/>
    <w:rsid w:val="0096370D"/>
    <w:rsid w:val="009707C5"/>
    <w:rsid w:val="009A44C2"/>
    <w:rsid w:val="009B3B88"/>
    <w:rsid w:val="009C5DE4"/>
    <w:rsid w:val="009E3765"/>
    <w:rsid w:val="009E3F57"/>
    <w:rsid w:val="009E759D"/>
    <w:rsid w:val="00A10C7A"/>
    <w:rsid w:val="00A23C67"/>
    <w:rsid w:val="00A30CEA"/>
    <w:rsid w:val="00A6368E"/>
    <w:rsid w:val="00A749FF"/>
    <w:rsid w:val="00A77535"/>
    <w:rsid w:val="00A833E0"/>
    <w:rsid w:val="00A84160"/>
    <w:rsid w:val="00AA6B39"/>
    <w:rsid w:val="00AE1912"/>
    <w:rsid w:val="00AE269F"/>
    <w:rsid w:val="00AE38A3"/>
    <w:rsid w:val="00AF28C2"/>
    <w:rsid w:val="00AF3F07"/>
    <w:rsid w:val="00B0762D"/>
    <w:rsid w:val="00B1589E"/>
    <w:rsid w:val="00B212C2"/>
    <w:rsid w:val="00B57529"/>
    <w:rsid w:val="00B62636"/>
    <w:rsid w:val="00BA0FE5"/>
    <w:rsid w:val="00BA352F"/>
    <w:rsid w:val="00BA77A4"/>
    <w:rsid w:val="00BE360A"/>
    <w:rsid w:val="00BE4080"/>
    <w:rsid w:val="00C012C4"/>
    <w:rsid w:val="00C028F7"/>
    <w:rsid w:val="00C13EDC"/>
    <w:rsid w:val="00C315BF"/>
    <w:rsid w:val="00C42A37"/>
    <w:rsid w:val="00C952EC"/>
    <w:rsid w:val="00CA2DA1"/>
    <w:rsid w:val="00CB7813"/>
    <w:rsid w:val="00CC0DC8"/>
    <w:rsid w:val="00CD4098"/>
    <w:rsid w:val="00CE58CA"/>
    <w:rsid w:val="00CF0F4A"/>
    <w:rsid w:val="00CF682B"/>
    <w:rsid w:val="00D020CC"/>
    <w:rsid w:val="00D459C9"/>
    <w:rsid w:val="00D53C2E"/>
    <w:rsid w:val="00D63536"/>
    <w:rsid w:val="00D751A5"/>
    <w:rsid w:val="00D87066"/>
    <w:rsid w:val="00D9671E"/>
    <w:rsid w:val="00DB6010"/>
    <w:rsid w:val="00DB63EE"/>
    <w:rsid w:val="00DB7A2F"/>
    <w:rsid w:val="00DC1F74"/>
    <w:rsid w:val="00DC6B33"/>
    <w:rsid w:val="00DD438B"/>
    <w:rsid w:val="00DD7D10"/>
    <w:rsid w:val="00E22851"/>
    <w:rsid w:val="00E379EA"/>
    <w:rsid w:val="00E4601C"/>
    <w:rsid w:val="00E80F00"/>
    <w:rsid w:val="00E82EB6"/>
    <w:rsid w:val="00E95E09"/>
    <w:rsid w:val="00F13F3A"/>
    <w:rsid w:val="00F459E3"/>
    <w:rsid w:val="00F501E1"/>
    <w:rsid w:val="00F73974"/>
    <w:rsid w:val="00F769F7"/>
    <w:rsid w:val="00F915D4"/>
    <w:rsid w:val="00FA1379"/>
    <w:rsid w:val="00FB3B67"/>
    <w:rsid w:val="00FB6D8B"/>
    <w:rsid w:val="00FC2E4B"/>
    <w:rsid w:val="00FD27C2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B6"/>
    <w:pPr>
      <w:spacing w:after="0" w:line="240" w:lineRule="auto"/>
    </w:pPr>
    <w:rPr>
      <w:rFonts w:eastAsia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7846"/>
    <w:pPr>
      <w:keepNext/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4784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E0D"/>
    <w:pPr>
      <w:keepNext/>
      <w:keepLines/>
      <w:spacing w:before="200"/>
      <w:outlineLvl w:val="2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915D4"/>
    <w:pPr>
      <w:numPr>
        <w:numId w:val="1"/>
      </w:numPr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915D4"/>
    <w:rPr>
      <w:rFonts w:eastAsiaTheme="majorEastAsia" w:cstheme="majorBidi"/>
      <w:iCs/>
    </w:rPr>
  </w:style>
  <w:style w:type="paragraph" w:styleId="ListBullet5">
    <w:name w:val="List Bullet 5"/>
    <w:basedOn w:val="Normal"/>
    <w:uiPriority w:val="99"/>
    <w:unhideWhenUsed/>
    <w:qFormat/>
    <w:rsid w:val="009707C5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647846"/>
    <w:rPr>
      <w:rFonts w:cstheme="minorBidi"/>
      <w:b/>
      <w:color w:val="auto"/>
      <w:sz w:val="24"/>
      <w:szCs w:val="2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647846"/>
    <w:rPr>
      <w:rFonts w:cstheme="minorBidi"/>
      <w:b/>
      <w:color w:val="auto"/>
      <w:sz w:val="24"/>
      <w:szCs w:val="22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947E0D"/>
    <w:rPr>
      <w:rFonts w:eastAsiaTheme="majorEastAsia" w:cstheme="majorBidi"/>
      <w:b/>
      <w:bCs/>
      <w:sz w:val="28"/>
      <w:szCs w:val="22"/>
      <w:lang w:val="en-US"/>
    </w:rPr>
  </w:style>
  <w:style w:type="paragraph" w:styleId="ListParagraph">
    <w:name w:val="List Paragraph"/>
    <w:aliases w:val="bullets"/>
    <w:basedOn w:val="Normal"/>
    <w:link w:val="ListParagraphChar"/>
    <w:autoRedefine/>
    <w:uiPriority w:val="34"/>
    <w:qFormat/>
    <w:rsid w:val="007A607C"/>
    <w:pPr>
      <w:numPr>
        <w:numId w:val="8"/>
      </w:numPr>
      <w:tabs>
        <w:tab w:val="left" w:pos="0"/>
        <w:tab w:val="left" w:pos="284"/>
        <w:tab w:val="left" w:pos="567"/>
        <w:tab w:val="left" w:pos="1276"/>
        <w:tab w:val="left" w:pos="1418"/>
        <w:tab w:val="left" w:pos="1701"/>
      </w:tabs>
      <w:autoSpaceDE w:val="0"/>
      <w:autoSpaceDN w:val="0"/>
      <w:adjustRightInd w:val="0"/>
      <w:spacing w:line="228" w:lineRule="auto"/>
      <w:ind w:left="1985" w:firstLine="0"/>
      <w:jc w:val="both"/>
    </w:pPr>
    <w:rPr>
      <w:rFonts w:eastAsia="Calibri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7A607C"/>
    <w:rPr>
      <w:rFonts w:eastAsia="Calibri"/>
      <w:color w:val="auto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qFormat/>
    <w:rsid w:val="00CE58CA"/>
    <w:pPr>
      <w:autoSpaceDE w:val="0"/>
      <w:autoSpaceDN w:val="0"/>
      <w:adjustRightInd w:val="0"/>
      <w:spacing w:after="240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CE58CA"/>
    <w:rPr>
      <w:rFonts w:eastAsiaTheme="majorEastAsia" w:cstheme="majorBidi"/>
      <w:b/>
      <w:spacing w:val="5"/>
      <w:kern w:val="28"/>
      <w:szCs w:val="52"/>
    </w:rPr>
  </w:style>
  <w:style w:type="paragraph" w:styleId="Quote">
    <w:name w:val="Quote"/>
    <w:aliases w:val="Bullet"/>
    <w:basedOn w:val="ListParagraph"/>
    <w:next w:val="Normal"/>
    <w:link w:val="QuoteChar"/>
    <w:uiPriority w:val="29"/>
    <w:qFormat/>
    <w:rsid w:val="00BA77A4"/>
    <w:pPr>
      <w:numPr>
        <w:numId w:val="7"/>
      </w:numPr>
      <w:tabs>
        <w:tab w:val="clear" w:pos="0"/>
        <w:tab w:val="clear" w:pos="284"/>
        <w:tab w:val="clear" w:pos="567"/>
        <w:tab w:val="clear" w:pos="1276"/>
        <w:tab w:val="clear" w:pos="1418"/>
      </w:tabs>
      <w:spacing w:after="200" w:line="276" w:lineRule="auto"/>
      <w:ind w:left="1134" w:firstLine="284"/>
      <w:contextualSpacing/>
    </w:pPr>
  </w:style>
  <w:style w:type="character" w:customStyle="1" w:styleId="QuoteChar">
    <w:name w:val="Quote Char"/>
    <w:aliases w:val="Bullet Char"/>
    <w:basedOn w:val="DefaultParagraphFont"/>
    <w:link w:val="Quote"/>
    <w:uiPriority w:val="29"/>
    <w:rsid w:val="00BA77A4"/>
    <w:rPr>
      <w:rFonts w:eastAsia="Calibri"/>
      <w:color w:val="auto"/>
      <w:sz w:val="24"/>
      <w:szCs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041D1D"/>
    <w:pPr>
      <w:numPr>
        <w:numId w:val="5"/>
      </w:numPr>
      <w:contextualSpacing/>
    </w:pPr>
  </w:style>
  <w:style w:type="paragraph" w:customStyle="1" w:styleId="Default">
    <w:name w:val="Default"/>
    <w:rsid w:val="00E82EB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CF6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82B"/>
    <w:rPr>
      <w:rFonts w:eastAsia="Times New Roman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6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82B"/>
    <w:rPr>
      <w:rFonts w:eastAsia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A4"/>
    <w:rPr>
      <w:rFonts w:ascii="Tahoma" w:eastAsia="Times New Roman" w:hAnsi="Tahoma" w:cs="Tahoma"/>
      <w:color w:val="auto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7A4"/>
    <w:rPr>
      <w:rFonts w:eastAsia="Times New Roman"/>
      <w:color w:val="auto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77A4"/>
    <w:rPr>
      <w:vertAlign w:val="superscript"/>
    </w:rPr>
  </w:style>
  <w:style w:type="character" w:styleId="Strong">
    <w:name w:val="Strong"/>
    <w:basedOn w:val="DefaultParagraphFont"/>
    <w:uiPriority w:val="22"/>
    <w:qFormat/>
    <w:rsid w:val="007A6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F132-9CD6-4681-B032-3FD8958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I3</cp:lastModifiedBy>
  <cp:revision>4</cp:revision>
  <dcterms:created xsi:type="dcterms:W3CDTF">2022-05-19T06:11:00Z</dcterms:created>
  <dcterms:modified xsi:type="dcterms:W3CDTF">2022-05-19T08:50:00Z</dcterms:modified>
</cp:coreProperties>
</file>